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985"/>
        <w:tblW w:w="94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9"/>
        <w:gridCol w:w="5929"/>
      </w:tblGrid>
      <w:tr w:rsidR="001F38EC" w:rsidRPr="00E65A14" w:rsidTr="00D16B8A">
        <w:trPr>
          <w:trHeight w:val="986"/>
        </w:trPr>
        <w:tc>
          <w:tcPr>
            <w:tcW w:w="35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38EC" w:rsidRPr="008A2C14" w:rsidRDefault="001F38EC" w:rsidP="00AA3713">
            <w:pPr>
              <w:jc w:val="center"/>
              <w:rPr>
                <w:b/>
                <w:bCs/>
                <w:sz w:val="26"/>
                <w:szCs w:val="26"/>
              </w:rPr>
            </w:pPr>
            <w:r w:rsidRPr="008A2C14">
              <w:rPr>
                <w:bCs/>
                <w:sz w:val="26"/>
                <w:szCs w:val="26"/>
              </w:rPr>
              <w:t xml:space="preserve">SỞ Y TẾ TỈNH </w:t>
            </w:r>
            <w:r w:rsidR="00D16B8A">
              <w:rPr>
                <w:bCs/>
                <w:sz w:val="26"/>
                <w:szCs w:val="26"/>
              </w:rPr>
              <w:t>VĨNH LONG</w:t>
            </w:r>
            <w:r>
              <w:rPr>
                <w:b/>
                <w:bCs/>
                <w:sz w:val="28"/>
                <w:lang w:val="vi-VN"/>
              </w:rPr>
              <w:br/>
            </w:r>
            <w:r w:rsidRPr="008A2C14">
              <w:rPr>
                <w:b/>
                <w:bCs/>
                <w:sz w:val="26"/>
                <w:szCs w:val="26"/>
              </w:rPr>
              <w:t>TRUNG TÂM Y TẾ</w:t>
            </w:r>
          </w:p>
          <w:p w:rsidR="001F38EC" w:rsidRPr="00E65A14" w:rsidRDefault="001F38EC" w:rsidP="00AA3713">
            <w:pPr>
              <w:jc w:val="center"/>
              <w:rPr>
                <w:sz w:val="28"/>
              </w:rPr>
            </w:pPr>
            <w:r>
              <w:rPr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4584862" wp14:editId="29DDC633">
                      <wp:simplePos x="0" y="0"/>
                      <wp:positionH relativeFrom="column">
                        <wp:posOffset>648187</wp:posOffset>
                      </wp:positionH>
                      <wp:positionV relativeFrom="paragraph">
                        <wp:posOffset>228807</wp:posOffset>
                      </wp:positionV>
                      <wp:extent cx="680484" cy="1"/>
                      <wp:effectExtent l="0" t="0" r="2476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80484" cy="1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4883C1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.05pt,18pt" to="104.6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"/>
                  </w:pict>
                </mc:Fallback>
              </mc:AlternateContent>
            </w:r>
            <w:r w:rsidR="00D16B8A">
              <w:rPr>
                <w:b/>
                <w:bCs/>
                <w:sz w:val="26"/>
                <w:szCs w:val="26"/>
              </w:rPr>
              <w:t>KHU VỰC</w:t>
            </w:r>
            <w:r w:rsidRPr="008A2C14">
              <w:rPr>
                <w:b/>
                <w:bCs/>
                <w:sz w:val="26"/>
                <w:szCs w:val="26"/>
              </w:rPr>
              <w:t xml:space="preserve"> DUYÊN HẢI</w:t>
            </w:r>
          </w:p>
        </w:tc>
        <w:tc>
          <w:tcPr>
            <w:tcW w:w="59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38EC" w:rsidRPr="00E65A14" w:rsidRDefault="001F38EC" w:rsidP="00AA3713">
            <w:pPr>
              <w:jc w:val="center"/>
              <w:rPr>
                <w:sz w:val="28"/>
              </w:rPr>
            </w:pPr>
            <w:r>
              <w:rPr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C0960E7" wp14:editId="4ED7579B">
                      <wp:simplePos x="0" y="0"/>
                      <wp:positionH relativeFrom="column">
                        <wp:posOffset>772464</wp:posOffset>
                      </wp:positionH>
                      <wp:positionV relativeFrom="paragraph">
                        <wp:posOffset>422275</wp:posOffset>
                      </wp:positionV>
                      <wp:extent cx="2181225" cy="0"/>
                      <wp:effectExtent l="0" t="0" r="9525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81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E28780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.8pt,33.25pt" to="232.55pt,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"/>
                  </w:pict>
                </mc:Fallback>
              </mc:AlternateContent>
            </w:r>
            <w:r w:rsidRPr="00FC63D4">
              <w:rPr>
                <w:b/>
                <w:bCs/>
                <w:sz w:val="26"/>
                <w:szCs w:val="26"/>
              </w:rPr>
              <w:t>CỘNG HÒA XÃ HỘI CHỦ NGHĨA VIỆT NAM</w:t>
            </w:r>
            <w:r w:rsidRPr="00E65A14">
              <w:rPr>
                <w:b/>
                <w:bCs/>
                <w:sz w:val="28"/>
              </w:rPr>
              <w:br/>
            </w:r>
            <w:r w:rsidRPr="00FC63D4">
              <w:rPr>
                <w:b/>
                <w:bCs/>
                <w:sz w:val="28"/>
                <w:szCs w:val="28"/>
              </w:rPr>
              <w:t>Độc lập - Tự do - Hạnh phúc</w:t>
            </w:r>
            <w:r w:rsidR="008E44E4">
              <w:rPr>
                <w:b/>
                <w:bCs/>
                <w:sz w:val="28"/>
              </w:rPr>
              <w:t xml:space="preserve"> </w:t>
            </w:r>
          </w:p>
        </w:tc>
      </w:tr>
      <w:tr w:rsidR="001F38EC" w:rsidRPr="00E65A14" w:rsidTr="00D16B8A">
        <w:trPr>
          <w:trHeight w:val="428"/>
        </w:trPr>
        <w:tc>
          <w:tcPr>
            <w:tcW w:w="35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38EC" w:rsidRPr="00E65A14" w:rsidRDefault="001F38EC" w:rsidP="00AA3713">
            <w:pPr>
              <w:jc w:val="center"/>
              <w:rPr>
                <w:sz w:val="28"/>
              </w:rPr>
            </w:pPr>
            <w:r w:rsidRPr="00E65A14">
              <w:rPr>
                <w:sz w:val="28"/>
                <w:lang w:val="vi-VN"/>
              </w:rPr>
              <w:t>Số:</w:t>
            </w:r>
            <w:r>
              <w:rPr>
                <w:sz w:val="28"/>
              </w:rPr>
              <w:t xml:space="preserve">    </w:t>
            </w:r>
            <w:r w:rsidR="0051435F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 /TB-TTYT</w:t>
            </w:r>
          </w:p>
        </w:tc>
        <w:tc>
          <w:tcPr>
            <w:tcW w:w="59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38EC" w:rsidRPr="00E65A14" w:rsidRDefault="00D16B8A" w:rsidP="00DE3D04">
            <w:pPr>
              <w:jc w:val="right"/>
              <w:rPr>
                <w:sz w:val="28"/>
              </w:rPr>
            </w:pPr>
            <w:r>
              <w:rPr>
                <w:i/>
                <w:iCs/>
                <w:sz w:val="28"/>
              </w:rPr>
              <w:t xml:space="preserve">Phường Duyên Hải, ngày </w:t>
            </w:r>
            <w:r w:rsidR="00DE3D04">
              <w:rPr>
                <w:i/>
                <w:iCs/>
                <w:sz w:val="28"/>
              </w:rPr>
              <w:t>07</w:t>
            </w:r>
            <w:r>
              <w:rPr>
                <w:i/>
                <w:iCs/>
                <w:sz w:val="28"/>
              </w:rPr>
              <w:t xml:space="preserve"> tháng </w:t>
            </w:r>
            <w:r w:rsidR="00DE3D04">
              <w:rPr>
                <w:i/>
                <w:iCs/>
                <w:sz w:val="28"/>
              </w:rPr>
              <w:t>11</w:t>
            </w:r>
            <w:r>
              <w:rPr>
                <w:i/>
                <w:iCs/>
                <w:sz w:val="28"/>
              </w:rPr>
              <w:t xml:space="preserve"> năm 2025</w:t>
            </w:r>
          </w:p>
        </w:tc>
      </w:tr>
    </w:tbl>
    <w:p w:rsidR="00DB73E9" w:rsidRDefault="00DB73E9"/>
    <w:p w:rsidR="001F38EC" w:rsidRDefault="001F38EC"/>
    <w:p w:rsidR="001F38EC" w:rsidRPr="002B1AD9" w:rsidRDefault="001F38EC" w:rsidP="001F38EC">
      <w:pPr>
        <w:jc w:val="center"/>
        <w:rPr>
          <w:b/>
          <w:sz w:val="28"/>
          <w:szCs w:val="28"/>
        </w:rPr>
      </w:pPr>
      <w:r w:rsidRPr="002B1AD9">
        <w:rPr>
          <w:b/>
          <w:sz w:val="28"/>
          <w:szCs w:val="28"/>
        </w:rPr>
        <w:t>THÔNG BÁO</w:t>
      </w:r>
    </w:p>
    <w:p w:rsidR="001F38EC" w:rsidRPr="004A4E1F" w:rsidRDefault="00DA352C" w:rsidP="00DA352C">
      <w:pPr>
        <w:jc w:val="center"/>
        <w:rPr>
          <w:b/>
          <w:sz w:val="26"/>
          <w:szCs w:val="26"/>
        </w:rPr>
      </w:pPr>
      <w:r w:rsidRPr="002B1AD9">
        <w:rPr>
          <w:b/>
          <w:sz w:val="28"/>
          <w:szCs w:val="28"/>
        </w:rPr>
        <w:t xml:space="preserve">Về việc mời chào giá </w:t>
      </w:r>
      <w:r w:rsidR="00DE3D04" w:rsidRPr="00DE3D04">
        <w:rPr>
          <w:b/>
          <w:sz w:val="28"/>
          <w:szCs w:val="28"/>
        </w:rPr>
        <w:t>thuê phần mềm khám chữa bệnh (HIS) năm 2025-2026 của Trung tâm Y tế khu vực Duyên Hải</w:t>
      </w:r>
    </w:p>
    <w:p w:rsidR="001F38EC" w:rsidRPr="004A4E1F" w:rsidRDefault="00435C93" w:rsidP="001F38EC">
      <w:pPr>
        <w:jc w:val="center"/>
        <w:rPr>
          <w:b/>
          <w:sz w:val="26"/>
          <w:szCs w:val="26"/>
        </w:rPr>
      </w:pPr>
      <w:r w:rsidRPr="004A4E1F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610949" wp14:editId="7AAE18CC">
                <wp:simplePos x="0" y="0"/>
                <wp:positionH relativeFrom="column">
                  <wp:posOffset>2319655</wp:posOffset>
                </wp:positionH>
                <wp:positionV relativeFrom="paragraph">
                  <wp:posOffset>125730</wp:posOffset>
                </wp:positionV>
                <wp:extent cx="136207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2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32CAC9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2.65pt,9.9pt" to="289.9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:rsidR="008C1D51" w:rsidRPr="004A4E1F" w:rsidRDefault="008C1D51" w:rsidP="001F38EC">
      <w:pPr>
        <w:jc w:val="center"/>
        <w:rPr>
          <w:b/>
          <w:sz w:val="26"/>
          <w:szCs w:val="26"/>
        </w:rPr>
      </w:pPr>
    </w:p>
    <w:p w:rsidR="001F38EC" w:rsidRPr="00C630D4" w:rsidRDefault="001F38EC" w:rsidP="00D16B8A">
      <w:pPr>
        <w:spacing w:line="360" w:lineRule="auto"/>
        <w:jc w:val="center"/>
        <w:rPr>
          <w:bCs/>
          <w:sz w:val="28"/>
          <w:szCs w:val="28"/>
        </w:rPr>
      </w:pPr>
      <w:r w:rsidRPr="00C630D4">
        <w:rPr>
          <w:bCs/>
          <w:sz w:val="28"/>
          <w:szCs w:val="28"/>
        </w:rPr>
        <w:t>Kính gửi: Các hãng sản xuất, nhà cung cấp tại Việt Nam.</w:t>
      </w:r>
    </w:p>
    <w:p w:rsidR="001F38EC" w:rsidRPr="00C630D4" w:rsidRDefault="001F38EC" w:rsidP="00D16B8A">
      <w:pPr>
        <w:spacing w:line="360" w:lineRule="auto"/>
        <w:ind w:firstLine="567"/>
        <w:jc w:val="both"/>
        <w:rPr>
          <w:sz w:val="28"/>
          <w:szCs w:val="28"/>
        </w:rPr>
      </w:pPr>
      <w:r w:rsidRPr="00C630D4">
        <w:rPr>
          <w:bCs/>
          <w:sz w:val="28"/>
          <w:szCs w:val="28"/>
        </w:rPr>
        <w:t xml:space="preserve">Trung tâm Y tế </w:t>
      </w:r>
      <w:r w:rsidR="00D16B8A" w:rsidRPr="00C630D4">
        <w:rPr>
          <w:bCs/>
          <w:sz w:val="28"/>
          <w:szCs w:val="28"/>
        </w:rPr>
        <w:t>khu vực</w:t>
      </w:r>
      <w:r w:rsidRPr="00C630D4">
        <w:rPr>
          <w:bCs/>
          <w:sz w:val="28"/>
          <w:szCs w:val="28"/>
        </w:rPr>
        <w:t xml:space="preserve"> Duyên Hải có nhu cầu tiếp nhận báo giá để làm cơ sở tổ chức lựa chọn nhà thầu cho gói thầu </w:t>
      </w:r>
      <w:r w:rsidR="00DE3D04" w:rsidRPr="00DE3D04">
        <w:rPr>
          <w:bCs/>
          <w:sz w:val="28"/>
          <w:szCs w:val="28"/>
        </w:rPr>
        <w:t xml:space="preserve">thuê phần mềm khám chữa bệnh (HIS) năm 2025-2026 của </w:t>
      </w:r>
      <w:r w:rsidR="00DE3D04" w:rsidRPr="00773103">
        <w:rPr>
          <w:bCs/>
          <w:spacing w:val="-8"/>
          <w:sz w:val="28"/>
          <w:szCs w:val="28"/>
        </w:rPr>
        <w:t>Trung tâm Y tế khu vực Duyên Hải</w:t>
      </w:r>
      <w:r w:rsidR="00D71B94" w:rsidRPr="00773103">
        <w:rPr>
          <w:spacing w:val="-8"/>
          <w:sz w:val="28"/>
          <w:szCs w:val="28"/>
        </w:rPr>
        <w:t xml:space="preserve"> </w:t>
      </w:r>
      <w:r w:rsidRPr="00773103">
        <w:rPr>
          <w:bCs/>
          <w:spacing w:val="-8"/>
          <w:sz w:val="28"/>
          <w:szCs w:val="28"/>
        </w:rPr>
        <w:t>với nội dung cụ thể như sau:</w:t>
      </w:r>
    </w:p>
    <w:p w:rsidR="001F38EC" w:rsidRPr="00C630D4" w:rsidRDefault="001F38EC" w:rsidP="00D16B8A">
      <w:pPr>
        <w:spacing w:line="360" w:lineRule="auto"/>
        <w:ind w:firstLine="567"/>
        <w:jc w:val="both"/>
        <w:rPr>
          <w:b/>
          <w:bCs/>
          <w:sz w:val="28"/>
          <w:szCs w:val="28"/>
        </w:rPr>
      </w:pPr>
      <w:r w:rsidRPr="00C630D4">
        <w:rPr>
          <w:b/>
          <w:bCs/>
          <w:sz w:val="28"/>
          <w:szCs w:val="28"/>
        </w:rPr>
        <w:t>I. Thông tin của đơn vị yêu cầu báo giá</w:t>
      </w:r>
    </w:p>
    <w:p w:rsidR="001F38EC" w:rsidRPr="00C630D4" w:rsidRDefault="001F38EC" w:rsidP="00D16B8A">
      <w:pPr>
        <w:spacing w:line="360" w:lineRule="auto"/>
        <w:ind w:firstLine="567"/>
        <w:jc w:val="both"/>
        <w:rPr>
          <w:bCs/>
          <w:sz w:val="28"/>
          <w:szCs w:val="28"/>
        </w:rPr>
      </w:pPr>
      <w:r w:rsidRPr="00C630D4">
        <w:rPr>
          <w:b/>
          <w:bCs/>
          <w:sz w:val="28"/>
          <w:szCs w:val="28"/>
        </w:rPr>
        <w:t>1. Đơn vị yêu cầu báo giá:</w:t>
      </w:r>
      <w:r w:rsidRPr="00C630D4">
        <w:rPr>
          <w:bCs/>
          <w:sz w:val="28"/>
          <w:szCs w:val="28"/>
        </w:rPr>
        <w:t xml:space="preserve"> Trung tâm Y tế </w:t>
      </w:r>
      <w:r w:rsidR="00D16B8A" w:rsidRPr="00C630D4">
        <w:rPr>
          <w:bCs/>
          <w:sz w:val="28"/>
          <w:szCs w:val="28"/>
        </w:rPr>
        <w:t>khu vực</w:t>
      </w:r>
      <w:r w:rsidRPr="00C630D4">
        <w:rPr>
          <w:bCs/>
          <w:sz w:val="28"/>
          <w:szCs w:val="28"/>
        </w:rPr>
        <w:t xml:space="preserve"> Duyên Hải.</w:t>
      </w:r>
    </w:p>
    <w:p w:rsidR="001F38EC" w:rsidRPr="00C630D4" w:rsidRDefault="001F38EC" w:rsidP="00D16B8A">
      <w:pPr>
        <w:spacing w:line="360" w:lineRule="auto"/>
        <w:ind w:firstLine="567"/>
        <w:jc w:val="both"/>
        <w:rPr>
          <w:b/>
          <w:bCs/>
          <w:sz w:val="28"/>
          <w:szCs w:val="28"/>
        </w:rPr>
      </w:pPr>
      <w:r w:rsidRPr="00C630D4">
        <w:rPr>
          <w:b/>
          <w:bCs/>
          <w:sz w:val="28"/>
          <w:szCs w:val="28"/>
        </w:rPr>
        <w:t xml:space="preserve">2. Thông tin liên hệ của người chịu trách nhiệm tiếp nhận báo giá: </w:t>
      </w:r>
    </w:p>
    <w:p w:rsidR="001F38EC" w:rsidRPr="00C630D4" w:rsidRDefault="001F38EC" w:rsidP="00D16B8A">
      <w:pPr>
        <w:spacing w:line="360" w:lineRule="auto"/>
        <w:ind w:firstLine="567"/>
        <w:jc w:val="both"/>
        <w:rPr>
          <w:bCs/>
          <w:sz w:val="28"/>
          <w:szCs w:val="28"/>
        </w:rPr>
      </w:pPr>
      <w:r w:rsidRPr="00C630D4">
        <w:rPr>
          <w:bCs/>
          <w:sz w:val="28"/>
          <w:szCs w:val="28"/>
        </w:rPr>
        <w:t xml:space="preserve">- Khoa/Phòng: </w:t>
      </w:r>
      <w:r w:rsidR="00DE3D04">
        <w:rPr>
          <w:bCs/>
          <w:sz w:val="28"/>
          <w:szCs w:val="28"/>
        </w:rPr>
        <w:t>Phòng Tổ chức – Hành chính</w:t>
      </w:r>
      <w:r w:rsidRPr="00C630D4">
        <w:rPr>
          <w:bCs/>
          <w:sz w:val="28"/>
          <w:szCs w:val="28"/>
        </w:rPr>
        <w:t xml:space="preserve">. </w:t>
      </w:r>
    </w:p>
    <w:p w:rsidR="001F38EC" w:rsidRPr="00C630D4" w:rsidRDefault="001F38EC" w:rsidP="00D16B8A">
      <w:pPr>
        <w:spacing w:line="360" w:lineRule="auto"/>
        <w:ind w:firstLine="567"/>
        <w:jc w:val="both"/>
        <w:rPr>
          <w:bCs/>
          <w:sz w:val="28"/>
          <w:szCs w:val="28"/>
        </w:rPr>
      </w:pPr>
      <w:r w:rsidRPr="00C630D4">
        <w:rPr>
          <w:bCs/>
          <w:sz w:val="28"/>
          <w:szCs w:val="28"/>
        </w:rPr>
        <w:t xml:space="preserve">- Điện thoại: </w:t>
      </w:r>
      <w:r w:rsidR="00DE3D04">
        <w:rPr>
          <w:bCs/>
          <w:sz w:val="28"/>
          <w:szCs w:val="28"/>
        </w:rPr>
        <w:t>0347533305</w:t>
      </w:r>
      <w:r w:rsidRPr="00C630D4">
        <w:rPr>
          <w:bCs/>
          <w:sz w:val="28"/>
          <w:szCs w:val="28"/>
        </w:rPr>
        <w:t xml:space="preserve"> </w:t>
      </w:r>
    </w:p>
    <w:p w:rsidR="001F38EC" w:rsidRPr="00C630D4" w:rsidRDefault="001F38EC" w:rsidP="00D16B8A">
      <w:pPr>
        <w:spacing w:line="360" w:lineRule="auto"/>
        <w:ind w:firstLine="567"/>
        <w:jc w:val="both"/>
        <w:rPr>
          <w:bCs/>
          <w:sz w:val="28"/>
          <w:szCs w:val="28"/>
        </w:rPr>
      </w:pPr>
      <w:r w:rsidRPr="00C630D4">
        <w:rPr>
          <w:bCs/>
          <w:sz w:val="28"/>
          <w:szCs w:val="28"/>
        </w:rPr>
        <w:t xml:space="preserve">- Email: </w:t>
      </w:r>
      <w:r w:rsidR="00DE3D04" w:rsidRPr="00DE3D04">
        <w:rPr>
          <w:bCs/>
          <w:sz w:val="28"/>
          <w:szCs w:val="28"/>
        </w:rPr>
        <w:t>ptchctx2021@gmail.com</w:t>
      </w:r>
    </w:p>
    <w:p w:rsidR="008C1D51" w:rsidRPr="00C630D4" w:rsidRDefault="001F38EC" w:rsidP="00D16B8A">
      <w:pPr>
        <w:spacing w:line="360" w:lineRule="auto"/>
        <w:ind w:firstLine="567"/>
        <w:jc w:val="both"/>
        <w:rPr>
          <w:bCs/>
          <w:sz w:val="28"/>
          <w:szCs w:val="28"/>
        </w:rPr>
      </w:pPr>
      <w:r w:rsidRPr="00C630D4">
        <w:rPr>
          <w:b/>
          <w:bCs/>
          <w:sz w:val="28"/>
          <w:szCs w:val="28"/>
        </w:rPr>
        <w:t>3. Nhận trực tiếp tại địa chỉ:</w:t>
      </w:r>
      <w:r w:rsidRPr="00C630D4">
        <w:rPr>
          <w:bCs/>
          <w:sz w:val="28"/>
          <w:szCs w:val="28"/>
        </w:rPr>
        <w:t xml:space="preserve"> </w:t>
      </w:r>
    </w:p>
    <w:p w:rsidR="001F38EC" w:rsidRPr="00C630D4" w:rsidRDefault="008C1D51" w:rsidP="00D16B8A">
      <w:pPr>
        <w:spacing w:line="360" w:lineRule="auto"/>
        <w:ind w:firstLine="567"/>
        <w:jc w:val="both"/>
        <w:rPr>
          <w:bCs/>
          <w:sz w:val="28"/>
          <w:szCs w:val="28"/>
        </w:rPr>
      </w:pPr>
      <w:r w:rsidRPr="00C630D4">
        <w:rPr>
          <w:bCs/>
          <w:sz w:val="28"/>
          <w:szCs w:val="28"/>
        </w:rPr>
        <w:t xml:space="preserve">- </w:t>
      </w:r>
      <w:r w:rsidR="00DE3D04" w:rsidRPr="00DE3D04">
        <w:rPr>
          <w:bCs/>
          <w:sz w:val="28"/>
          <w:szCs w:val="28"/>
        </w:rPr>
        <w:t>Phòng Tổ chức – Hành chính</w:t>
      </w:r>
      <w:r w:rsidR="001F38EC" w:rsidRPr="00C630D4">
        <w:rPr>
          <w:bCs/>
          <w:sz w:val="28"/>
          <w:szCs w:val="28"/>
        </w:rPr>
        <w:t xml:space="preserve">, Trung tâm Y tế </w:t>
      </w:r>
      <w:r w:rsidR="00D16B8A" w:rsidRPr="00C630D4">
        <w:rPr>
          <w:bCs/>
          <w:sz w:val="28"/>
          <w:szCs w:val="28"/>
        </w:rPr>
        <w:t>khu vực</w:t>
      </w:r>
      <w:r w:rsidR="001F38EC" w:rsidRPr="00C630D4">
        <w:rPr>
          <w:bCs/>
          <w:sz w:val="28"/>
          <w:szCs w:val="28"/>
        </w:rPr>
        <w:t xml:space="preserve"> Duyên Hải</w:t>
      </w:r>
      <w:r w:rsidRPr="00C630D4">
        <w:rPr>
          <w:bCs/>
          <w:sz w:val="28"/>
          <w:szCs w:val="28"/>
        </w:rPr>
        <w:t>.</w:t>
      </w:r>
    </w:p>
    <w:p w:rsidR="001F38EC" w:rsidRPr="00C630D4" w:rsidRDefault="00D16B8A" w:rsidP="00D16B8A">
      <w:pPr>
        <w:spacing w:line="360" w:lineRule="auto"/>
        <w:ind w:firstLine="567"/>
        <w:jc w:val="both"/>
        <w:rPr>
          <w:bCs/>
          <w:sz w:val="28"/>
          <w:szCs w:val="28"/>
        </w:rPr>
      </w:pPr>
      <w:r w:rsidRPr="00C630D4">
        <w:rPr>
          <w:bCs/>
          <w:sz w:val="28"/>
          <w:szCs w:val="28"/>
        </w:rPr>
        <w:t>- Địa chỉ: Khóm 3, Phường Duyên Hải, tỉnh Vĩnh Long</w:t>
      </w:r>
      <w:r w:rsidR="008C1D51" w:rsidRPr="00C630D4">
        <w:rPr>
          <w:bCs/>
          <w:sz w:val="28"/>
          <w:szCs w:val="28"/>
        </w:rPr>
        <w:t>.</w:t>
      </w:r>
    </w:p>
    <w:p w:rsidR="001F38EC" w:rsidRPr="00C630D4" w:rsidRDefault="001F38EC" w:rsidP="00D16B8A">
      <w:pPr>
        <w:spacing w:line="360" w:lineRule="auto"/>
        <w:ind w:firstLine="567"/>
        <w:jc w:val="both"/>
        <w:rPr>
          <w:bCs/>
          <w:sz w:val="28"/>
          <w:szCs w:val="28"/>
        </w:rPr>
      </w:pPr>
      <w:r w:rsidRPr="00C630D4">
        <w:rPr>
          <w:bCs/>
          <w:sz w:val="28"/>
          <w:szCs w:val="28"/>
        </w:rPr>
        <w:t>- Số điện thoại: 0294.3833548</w:t>
      </w:r>
      <w:r w:rsidR="008C1D51" w:rsidRPr="00C630D4">
        <w:rPr>
          <w:bCs/>
          <w:sz w:val="28"/>
          <w:szCs w:val="28"/>
        </w:rPr>
        <w:t>.</w:t>
      </w:r>
    </w:p>
    <w:p w:rsidR="00E050AF" w:rsidRPr="00C630D4" w:rsidRDefault="001F38EC" w:rsidP="00D16B8A">
      <w:pPr>
        <w:spacing w:line="360" w:lineRule="auto"/>
        <w:ind w:firstLine="567"/>
        <w:jc w:val="both"/>
        <w:rPr>
          <w:bCs/>
          <w:sz w:val="28"/>
          <w:szCs w:val="28"/>
        </w:rPr>
      </w:pPr>
      <w:r w:rsidRPr="00C630D4">
        <w:rPr>
          <w:b/>
          <w:bCs/>
          <w:sz w:val="28"/>
          <w:szCs w:val="28"/>
        </w:rPr>
        <w:t>4. Thời hạn tiếp nhận báo giá:</w:t>
      </w:r>
      <w:r w:rsidRPr="00C630D4">
        <w:rPr>
          <w:bCs/>
          <w:sz w:val="28"/>
          <w:szCs w:val="28"/>
        </w:rPr>
        <w:t xml:space="preserve"> </w:t>
      </w:r>
    </w:p>
    <w:p w:rsidR="001F38EC" w:rsidRPr="00773103" w:rsidRDefault="00E050AF" w:rsidP="00D16B8A">
      <w:pPr>
        <w:spacing w:line="360" w:lineRule="auto"/>
        <w:ind w:firstLine="567"/>
        <w:jc w:val="both"/>
        <w:rPr>
          <w:bCs/>
          <w:spacing w:val="-4"/>
          <w:sz w:val="28"/>
          <w:szCs w:val="28"/>
        </w:rPr>
      </w:pPr>
      <w:r w:rsidRPr="00773103">
        <w:rPr>
          <w:bCs/>
          <w:spacing w:val="-4"/>
          <w:sz w:val="28"/>
          <w:szCs w:val="28"/>
        </w:rPr>
        <w:t xml:space="preserve">- </w:t>
      </w:r>
      <w:r w:rsidR="001F38EC" w:rsidRPr="00773103">
        <w:rPr>
          <w:bCs/>
          <w:spacing w:val="-4"/>
          <w:sz w:val="28"/>
          <w:szCs w:val="28"/>
        </w:rPr>
        <w:t xml:space="preserve">Từ </w:t>
      </w:r>
      <w:r w:rsidR="00D16B8A" w:rsidRPr="00773103">
        <w:rPr>
          <w:bCs/>
          <w:spacing w:val="-4"/>
          <w:sz w:val="28"/>
          <w:szCs w:val="28"/>
        </w:rPr>
        <w:t xml:space="preserve"> </w:t>
      </w:r>
      <w:r w:rsidR="001F38EC" w:rsidRPr="00773103">
        <w:rPr>
          <w:bCs/>
          <w:spacing w:val="-4"/>
          <w:sz w:val="28"/>
          <w:szCs w:val="28"/>
        </w:rPr>
        <w:t xml:space="preserve">ngày </w:t>
      </w:r>
      <w:r w:rsidR="00374397">
        <w:rPr>
          <w:bCs/>
          <w:spacing w:val="-4"/>
          <w:sz w:val="28"/>
          <w:szCs w:val="28"/>
        </w:rPr>
        <w:t>08</w:t>
      </w:r>
      <w:bookmarkStart w:id="0" w:name="_GoBack"/>
      <w:bookmarkEnd w:id="0"/>
      <w:r w:rsidR="0000797B" w:rsidRPr="00773103">
        <w:rPr>
          <w:bCs/>
          <w:spacing w:val="-4"/>
          <w:sz w:val="28"/>
          <w:szCs w:val="28"/>
        </w:rPr>
        <w:t xml:space="preserve"> tháng </w:t>
      </w:r>
      <w:r w:rsidR="00DE3D04" w:rsidRPr="00773103">
        <w:rPr>
          <w:bCs/>
          <w:spacing w:val="-4"/>
          <w:sz w:val="28"/>
          <w:szCs w:val="28"/>
        </w:rPr>
        <w:t>11</w:t>
      </w:r>
      <w:r w:rsidR="0000797B" w:rsidRPr="00773103">
        <w:rPr>
          <w:bCs/>
          <w:spacing w:val="-4"/>
          <w:sz w:val="28"/>
          <w:szCs w:val="28"/>
        </w:rPr>
        <w:t xml:space="preserve"> năm 202</w:t>
      </w:r>
      <w:r w:rsidR="000B1CD4" w:rsidRPr="00773103">
        <w:rPr>
          <w:bCs/>
          <w:spacing w:val="-4"/>
          <w:sz w:val="28"/>
          <w:szCs w:val="28"/>
        </w:rPr>
        <w:t>5</w:t>
      </w:r>
      <w:r w:rsidR="0000797B" w:rsidRPr="00773103">
        <w:rPr>
          <w:bCs/>
          <w:spacing w:val="-4"/>
          <w:sz w:val="28"/>
          <w:szCs w:val="28"/>
        </w:rPr>
        <w:t xml:space="preserve"> đến trước 17h</w:t>
      </w:r>
      <w:r w:rsidR="00800B27" w:rsidRPr="00773103">
        <w:rPr>
          <w:bCs/>
          <w:spacing w:val="-4"/>
          <w:sz w:val="28"/>
          <w:szCs w:val="28"/>
        </w:rPr>
        <w:t>00</w:t>
      </w:r>
      <w:r w:rsidR="0000797B" w:rsidRPr="00773103">
        <w:rPr>
          <w:bCs/>
          <w:spacing w:val="-4"/>
          <w:sz w:val="28"/>
          <w:szCs w:val="28"/>
        </w:rPr>
        <w:t xml:space="preserve"> ngày </w:t>
      </w:r>
      <w:r w:rsidR="00DE3D04" w:rsidRPr="00773103">
        <w:rPr>
          <w:bCs/>
          <w:spacing w:val="-4"/>
          <w:sz w:val="28"/>
          <w:szCs w:val="28"/>
        </w:rPr>
        <w:t>16</w:t>
      </w:r>
      <w:r w:rsidR="0000797B" w:rsidRPr="00773103">
        <w:rPr>
          <w:bCs/>
          <w:spacing w:val="-4"/>
          <w:sz w:val="28"/>
          <w:szCs w:val="28"/>
        </w:rPr>
        <w:t xml:space="preserve"> tháng </w:t>
      </w:r>
      <w:r w:rsidR="00DE3D04" w:rsidRPr="00773103">
        <w:rPr>
          <w:bCs/>
          <w:spacing w:val="-4"/>
          <w:sz w:val="28"/>
          <w:szCs w:val="28"/>
        </w:rPr>
        <w:t>11</w:t>
      </w:r>
      <w:r w:rsidR="001F38EC" w:rsidRPr="00773103">
        <w:rPr>
          <w:bCs/>
          <w:spacing w:val="-4"/>
          <w:sz w:val="28"/>
          <w:szCs w:val="28"/>
        </w:rPr>
        <w:t xml:space="preserve"> năm 202</w:t>
      </w:r>
      <w:r w:rsidR="00BF3031" w:rsidRPr="00773103">
        <w:rPr>
          <w:bCs/>
          <w:spacing w:val="-4"/>
          <w:sz w:val="28"/>
          <w:szCs w:val="28"/>
        </w:rPr>
        <w:t>5</w:t>
      </w:r>
      <w:r w:rsidR="001F38EC" w:rsidRPr="00773103">
        <w:rPr>
          <w:bCs/>
          <w:spacing w:val="-4"/>
          <w:sz w:val="28"/>
          <w:szCs w:val="28"/>
        </w:rPr>
        <w:t xml:space="preserve"> </w:t>
      </w:r>
    </w:p>
    <w:p w:rsidR="001F38EC" w:rsidRPr="00C630D4" w:rsidRDefault="001F38EC" w:rsidP="00DE3D04">
      <w:pPr>
        <w:spacing w:line="360" w:lineRule="auto"/>
        <w:ind w:firstLine="567"/>
        <w:jc w:val="both"/>
        <w:rPr>
          <w:bCs/>
          <w:sz w:val="28"/>
          <w:szCs w:val="28"/>
        </w:rPr>
      </w:pPr>
      <w:r w:rsidRPr="00C630D4">
        <w:rPr>
          <w:bCs/>
          <w:sz w:val="28"/>
          <w:szCs w:val="28"/>
        </w:rPr>
        <w:t>Các báo giá nhận được sau thời điểm nêu trên sẽ không được xem xét.</w:t>
      </w:r>
    </w:p>
    <w:p w:rsidR="00A61E42" w:rsidRDefault="00A61E42" w:rsidP="00773103">
      <w:pPr>
        <w:ind w:firstLine="567"/>
        <w:jc w:val="both"/>
        <w:rPr>
          <w:b/>
          <w:bCs/>
          <w:sz w:val="28"/>
          <w:szCs w:val="28"/>
        </w:rPr>
      </w:pPr>
      <w:r w:rsidRPr="00C630D4">
        <w:rPr>
          <w:b/>
          <w:bCs/>
          <w:sz w:val="28"/>
          <w:szCs w:val="28"/>
        </w:rPr>
        <w:t>II. Nội dung yêu cầu báo giá</w:t>
      </w:r>
    </w:p>
    <w:p w:rsidR="00DE3D04" w:rsidRPr="00DE3D04" w:rsidRDefault="00DE3D04" w:rsidP="00773103">
      <w:pPr>
        <w:ind w:firstLine="567"/>
        <w:jc w:val="both"/>
        <w:rPr>
          <w:b/>
          <w:bCs/>
          <w:sz w:val="28"/>
          <w:szCs w:val="28"/>
        </w:rPr>
      </w:pPr>
      <w:r w:rsidRPr="00DE3D04">
        <w:rPr>
          <w:b/>
          <w:bCs/>
          <w:sz w:val="28"/>
          <w:szCs w:val="28"/>
        </w:rPr>
        <w:t>1. Các Module chức năng</w:t>
      </w:r>
    </w:p>
    <w:p w:rsidR="00DE3D04" w:rsidRPr="00DE3D04" w:rsidRDefault="00DE3D04" w:rsidP="00DE3D04">
      <w:pPr>
        <w:spacing w:line="360" w:lineRule="auto"/>
        <w:ind w:firstLine="567"/>
        <w:jc w:val="both"/>
        <w:rPr>
          <w:bCs/>
          <w:sz w:val="28"/>
          <w:szCs w:val="28"/>
        </w:rPr>
      </w:pPr>
      <w:r w:rsidRPr="00DE3D04">
        <w:rPr>
          <w:bCs/>
          <w:sz w:val="28"/>
          <w:szCs w:val="28"/>
        </w:rPr>
        <w:t>1.1 Phân hệ tiếp nhận bệnh nhân;</w:t>
      </w:r>
    </w:p>
    <w:p w:rsidR="00DE3D04" w:rsidRPr="00DE3D04" w:rsidRDefault="00DE3D04" w:rsidP="00DE3D04">
      <w:pPr>
        <w:spacing w:line="360" w:lineRule="auto"/>
        <w:ind w:firstLine="567"/>
        <w:jc w:val="both"/>
        <w:rPr>
          <w:bCs/>
          <w:sz w:val="28"/>
          <w:szCs w:val="28"/>
        </w:rPr>
      </w:pPr>
      <w:r w:rsidRPr="00DE3D04">
        <w:rPr>
          <w:bCs/>
          <w:sz w:val="28"/>
          <w:szCs w:val="28"/>
        </w:rPr>
        <w:t>1.2 Phân hệ Khám bệnh;</w:t>
      </w:r>
    </w:p>
    <w:p w:rsidR="00DE3D04" w:rsidRPr="00DE3D04" w:rsidRDefault="00DE3D04" w:rsidP="00DE3D04">
      <w:pPr>
        <w:spacing w:line="360" w:lineRule="auto"/>
        <w:ind w:firstLine="567"/>
        <w:jc w:val="both"/>
        <w:rPr>
          <w:bCs/>
          <w:sz w:val="28"/>
          <w:szCs w:val="28"/>
        </w:rPr>
      </w:pPr>
      <w:r w:rsidRPr="00DE3D04">
        <w:rPr>
          <w:bCs/>
          <w:sz w:val="28"/>
          <w:szCs w:val="28"/>
        </w:rPr>
        <w:t>1.3 Phân hệ Dược;</w:t>
      </w:r>
    </w:p>
    <w:p w:rsidR="00DE3D04" w:rsidRPr="00DE3D04" w:rsidRDefault="00DE3D04" w:rsidP="00DE3D04">
      <w:pPr>
        <w:spacing w:line="360" w:lineRule="auto"/>
        <w:ind w:firstLine="567"/>
        <w:jc w:val="both"/>
        <w:rPr>
          <w:bCs/>
          <w:sz w:val="28"/>
          <w:szCs w:val="28"/>
        </w:rPr>
      </w:pPr>
      <w:r w:rsidRPr="00DE3D04">
        <w:rPr>
          <w:bCs/>
          <w:sz w:val="28"/>
          <w:szCs w:val="28"/>
        </w:rPr>
        <w:t>1.4 Phân hệ Viện phí;</w:t>
      </w:r>
    </w:p>
    <w:p w:rsidR="00DE3D04" w:rsidRPr="00DE3D04" w:rsidRDefault="00DE3D04" w:rsidP="00DE3D04">
      <w:pPr>
        <w:spacing w:line="360" w:lineRule="auto"/>
        <w:ind w:firstLine="567"/>
        <w:jc w:val="both"/>
        <w:rPr>
          <w:bCs/>
          <w:sz w:val="28"/>
          <w:szCs w:val="28"/>
        </w:rPr>
      </w:pPr>
      <w:r w:rsidRPr="00DE3D04">
        <w:rPr>
          <w:bCs/>
          <w:sz w:val="28"/>
          <w:szCs w:val="28"/>
        </w:rPr>
        <w:t>1.5 Phân hệ Cận lâm sàng;</w:t>
      </w:r>
    </w:p>
    <w:p w:rsidR="00DE3D04" w:rsidRPr="00DE3D04" w:rsidRDefault="00DE3D04" w:rsidP="00DE3D04">
      <w:pPr>
        <w:spacing w:line="360" w:lineRule="auto"/>
        <w:ind w:firstLine="567"/>
        <w:jc w:val="both"/>
        <w:rPr>
          <w:bCs/>
          <w:sz w:val="28"/>
          <w:szCs w:val="28"/>
        </w:rPr>
      </w:pPr>
      <w:r w:rsidRPr="00DE3D04">
        <w:rPr>
          <w:bCs/>
          <w:sz w:val="28"/>
          <w:szCs w:val="28"/>
        </w:rPr>
        <w:lastRenderedPageBreak/>
        <w:t>1.6 Phân hệ Báo cáo tổng hợp;</w:t>
      </w:r>
    </w:p>
    <w:p w:rsidR="00DE3D04" w:rsidRPr="00DE3D04" w:rsidRDefault="00DE3D04" w:rsidP="00DE3D04">
      <w:pPr>
        <w:spacing w:line="360" w:lineRule="auto"/>
        <w:ind w:firstLine="567"/>
        <w:jc w:val="both"/>
        <w:rPr>
          <w:bCs/>
          <w:sz w:val="28"/>
          <w:szCs w:val="28"/>
        </w:rPr>
      </w:pPr>
      <w:r w:rsidRPr="00DE3D04">
        <w:rPr>
          <w:bCs/>
          <w:sz w:val="28"/>
          <w:szCs w:val="28"/>
        </w:rPr>
        <w:t>1.7 Phân hệ Hệ thống;</w:t>
      </w:r>
    </w:p>
    <w:p w:rsidR="00DE3D04" w:rsidRPr="00DE3D04" w:rsidRDefault="00DE3D04" w:rsidP="00DE3D04">
      <w:pPr>
        <w:spacing w:line="360" w:lineRule="auto"/>
        <w:ind w:firstLine="567"/>
        <w:jc w:val="both"/>
        <w:rPr>
          <w:bCs/>
          <w:sz w:val="28"/>
          <w:szCs w:val="28"/>
        </w:rPr>
      </w:pPr>
      <w:r w:rsidRPr="00DE3D04">
        <w:rPr>
          <w:bCs/>
          <w:sz w:val="28"/>
          <w:szCs w:val="28"/>
        </w:rPr>
        <w:t>1.8 Phân hệ Danh mục;</w:t>
      </w:r>
    </w:p>
    <w:p w:rsidR="00DE3D04" w:rsidRPr="00DE3D04" w:rsidRDefault="00DE3D04" w:rsidP="00DE3D04">
      <w:pPr>
        <w:spacing w:line="360" w:lineRule="auto"/>
        <w:ind w:firstLine="567"/>
        <w:jc w:val="both"/>
        <w:rPr>
          <w:bCs/>
          <w:sz w:val="28"/>
          <w:szCs w:val="28"/>
        </w:rPr>
      </w:pPr>
      <w:r w:rsidRPr="00DE3D04">
        <w:rPr>
          <w:bCs/>
          <w:sz w:val="28"/>
          <w:szCs w:val="28"/>
        </w:rPr>
        <w:t>1.9 Phân hệ Nội trú;</w:t>
      </w:r>
    </w:p>
    <w:p w:rsidR="00DE3D04" w:rsidRPr="00DE3D04" w:rsidRDefault="00DE3D04" w:rsidP="00DE3D04">
      <w:pPr>
        <w:spacing w:line="360" w:lineRule="auto"/>
        <w:ind w:firstLine="567"/>
        <w:jc w:val="both"/>
        <w:rPr>
          <w:bCs/>
          <w:sz w:val="28"/>
          <w:szCs w:val="28"/>
        </w:rPr>
      </w:pPr>
      <w:r w:rsidRPr="00DE3D04">
        <w:rPr>
          <w:bCs/>
          <w:sz w:val="28"/>
          <w:szCs w:val="28"/>
        </w:rPr>
        <w:t>1.10 Phân hệ Báo cáo nội trú;</w:t>
      </w:r>
    </w:p>
    <w:p w:rsidR="00DE3D04" w:rsidRPr="00DE3D04" w:rsidRDefault="00DE3D04" w:rsidP="00DE3D04">
      <w:pPr>
        <w:spacing w:line="360" w:lineRule="auto"/>
        <w:ind w:firstLine="567"/>
        <w:jc w:val="both"/>
        <w:rPr>
          <w:bCs/>
          <w:sz w:val="28"/>
          <w:szCs w:val="28"/>
        </w:rPr>
      </w:pPr>
      <w:r w:rsidRPr="00DE3D04">
        <w:rPr>
          <w:bCs/>
          <w:sz w:val="28"/>
          <w:szCs w:val="28"/>
        </w:rPr>
        <w:t>1.11 Đặt lịch khám;</w:t>
      </w:r>
    </w:p>
    <w:p w:rsidR="00DE3D04" w:rsidRPr="00DE3D04" w:rsidRDefault="00DE3D04" w:rsidP="00DE3D04">
      <w:pPr>
        <w:spacing w:line="360" w:lineRule="auto"/>
        <w:ind w:firstLine="567"/>
        <w:jc w:val="both"/>
        <w:rPr>
          <w:bCs/>
          <w:sz w:val="28"/>
          <w:szCs w:val="28"/>
        </w:rPr>
      </w:pPr>
      <w:r w:rsidRPr="00DE3D04">
        <w:rPr>
          <w:bCs/>
          <w:sz w:val="28"/>
          <w:szCs w:val="28"/>
        </w:rPr>
        <w:t>1.12 Phân hệ quản lý suất ăn cho bệnh nhân;</w:t>
      </w:r>
    </w:p>
    <w:p w:rsidR="00DE3D04" w:rsidRPr="00DE3D04" w:rsidRDefault="00DE3D04" w:rsidP="00DE3D04">
      <w:pPr>
        <w:spacing w:line="360" w:lineRule="auto"/>
        <w:ind w:firstLine="567"/>
        <w:jc w:val="both"/>
        <w:rPr>
          <w:bCs/>
          <w:sz w:val="28"/>
          <w:szCs w:val="28"/>
        </w:rPr>
      </w:pPr>
      <w:r w:rsidRPr="00DE3D04">
        <w:rPr>
          <w:bCs/>
          <w:sz w:val="28"/>
          <w:szCs w:val="28"/>
        </w:rPr>
        <w:t>1.13 Phân hệ quản lý khám sức khỏe;</w:t>
      </w:r>
    </w:p>
    <w:p w:rsidR="00DE3D04" w:rsidRPr="00DE3D04" w:rsidRDefault="00DE3D04" w:rsidP="00DE3D04">
      <w:pPr>
        <w:spacing w:line="360" w:lineRule="auto"/>
        <w:ind w:firstLine="567"/>
        <w:jc w:val="both"/>
        <w:rPr>
          <w:bCs/>
          <w:sz w:val="28"/>
          <w:szCs w:val="28"/>
        </w:rPr>
      </w:pPr>
      <w:r w:rsidRPr="00DE3D04">
        <w:rPr>
          <w:bCs/>
          <w:sz w:val="28"/>
          <w:szCs w:val="28"/>
        </w:rPr>
        <w:t>1.14 Phân hệ quản lý hàng đợi xếp hàng tự động;</w:t>
      </w:r>
    </w:p>
    <w:p w:rsidR="00DE3D04" w:rsidRPr="00DE3D04" w:rsidRDefault="00DE3D04" w:rsidP="00DE3D04">
      <w:pPr>
        <w:spacing w:line="360" w:lineRule="auto"/>
        <w:ind w:firstLine="567"/>
        <w:jc w:val="both"/>
        <w:rPr>
          <w:bCs/>
          <w:sz w:val="28"/>
          <w:szCs w:val="28"/>
        </w:rPr>
      </w:pPr>
      <w:r w:rsidRPr="00DE3D04">
        <w:rPr>
          <w:bCs/>
          <w:sz w:val="28"/>
          <w:szCs w:val="28"/>
        </w:rPr>
        <w:t>1.15 Phân hệ quản lý trang thiết bị y tế;</w:t>
      </w:r>
    </w:p>
    <w:p w:rsidR="00DE3D04" w:rsidRPr="00DE3D04" w:rsidRDefault="00DE3D04" w:rsidP="00DE3D04">
      <w:pPr>
        <w:spacing w:line="360" w:lineRule="auto"/>
        <w:ind w:firstLine="567"/>
        <w:jc w:val="both"/>
        <w:rPr>
          <w:bCs/>
          <w:sz w:val="28"/>
          <w:szCs w:val="28"/>
        </w:rPr>
      </w:pPr>
      <w:r w:rsidRPr="00DE3D04">
        <w:rPr>
          <w:bCs/>
          <w:sz w:val="28"/>
          <w:szCs w:val="28"/>
        </w:rPr>
        <w:t>1.16 Phân hệ quản lý/khoa phòng cấp cứu;</w:t>
      </w:r>
    </w:p>
    <w:p w:rsidR="00DE3D04" w:rsidRPr="00DE3D04" w:rsidRDefault="00DE3D04" w:rsidP="00DE3D04">
      <w:pPr>
        <w:spacing w:line="360" w:lineRule="auto"/>
        <w:ind w:firstLine="567"/>
        <w:jc w:val="both"/>
        <w:rPr>
          <w:bCs/>
          <w:sz w:val="28"/>
          <w:szCs w:val="28"/>
        </w:rPr>
      </w:pPr>
      <w:r w:rsidRPr="00DE3D04">
        <w:rPr>
          <w:bCs/>
          <w:sz w:val="28"/>
          <w:szCs w:val="28"/>
        </w:rPr>
        <w:t>1.17 Phân hệ quản lý tương tác thuốc/thuốc;</w:t>
      </w:r>
    </w:p>
    <w:p w:rsidR="00DE3D04" w:rsidRPr="00DE3D04" w:rsidRDefault="00DE3D04" w:rsidP="00DE3D04">
      <w:pPr>
        <w:spacing w:line="360" w:lineRule="auto"/>
        <w:ind w:firstLine="567"/>
        <w:jc w:val="both"/>
        <w:rPr>
          <w:bCs/>
          <w:sz w:val="28"/>
          <w:szCs w:val="28"/>
        </w:rPr>
      </w:pPr>
      <w:r w:rsidRPr="00DE3D04">
        <w:rPr>
          <w:bCs/>
          <w:sz w:val="28"/>
          <w:szCs w:val="28"/>
        </w:rPr>
        <w:t>1.18 Phân hệ quản lý dinh dưỡng;</w:t>
      </w:r>
    </w:p>
    <w:p w:rsidR="00DE3D04" w:rsidRPr="00DE3D04" w:rsidRDefault="00DE3D04" w:rsidP="00DE3D04">
      <w:pPr>
        <w:spacing w:line="360" w:lineRule="auto"/>
        <w:ind w:firstLine="567"/>
        <w:jc w:val="both"/>
        <w:rPr>
          <w:bCs/>
          <w:sz w:val="28"/>
          <w:szCs w:val="28"/>
        </w:rPr>
      </w:pPr>
      <w:r w:rsidRPr="00DE3D04">
        <w:rPr>
          <w:bCs/>
          <w:sz w:val="28"/>
          <w:szCs w:val="28"/>
        </w:rPr>
        <w:t>1.19 Phân hệ quản lý phòng bệnh, giường bệnh;</w:t>
      </w:r>
    </w:p>
    <w:p w:rsidR="00DE3D04" w:rsidRDefault="00DE3D04" w:rsidP="00DE3D04">
      <w:pPr>
        <w:spacing w:line="360" w:lineRule="auto"/>
        <w:ind w:firstLine="567"/>
        <w:jc w:val="both"/>
        <w:rPr>
          <w:bCs/>
          <w:sz w:val="28"/>
          <w:szCs w:val="28"/>
        </w:rPr>
      </w:pPr>
      <w:r w:rsidRPr="00DE3D04">
        <w:rPr>
          <w:bCs/>
          <w:sz w:val="28"/>
          <w:szCs w:val="28"/>
        </w:rPr>
        <w:t>1.20 Kết nối liên thông đến các hệ thống khác (cổng DL BYT, cổng BHXH, cổng HSSK VTL)</w:t>
      </w:r>
    </w:p>
    <w:p w:rsidR="00DE3D04" w:rsidRPr="00DE3D04" w:rsidRDefault="00DE3D04" w:rsidP="00DE3D04">
      <w:pPr>
        <w:spacing w:line="360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Tương thích với phần mềm đang đơn vị dang sử dụng: </w:t>
      </w:r>
    </w:p>
    <w:tbl>
      <w:tblPr>
        <w:tblStyle w:val="TableGrid"/>
        <w:tblpPr w:leftFromText="180" w:rightFromText="180" w:vertAnchor="text" w:horzAnchor="margin" w:tblpXSpec="center" w:tblpY="196"/>
        <w:tblW w:w="8335" w:type="dxa"/>
        <w:tblLook w:val="04A0" w:firstRow="1" w:lastRow="0" w:firstColumn="1" w:lastColumn="0" w:noHBand="0" w:noVBand="1"/>
      </w:tblPr>
      <w:tblGrid>
        <w:gridCol w:w="798"/>
        <w:gridCol w:w="2945"/>
        <w:gridCol w:w="1198"/>
        <w:gridCol w:w="1362"/>
        <w:gridCol w:w="2032"/>
      </w:tblGrid>
      <w:tr w:rsidR="00A61E42" w:rsidRPr="00C630D4" w:rsidTr="00773103">
        <w:trPr>
          <w:trHeight w:val="558"/>
        </w:trPr>
        <w:tc>
          <w:tcPr>
            <w:tcW w:w="798" w:type="dxa"/>
            <w:vAlign w:val="center"/>
          </w:tcPr>
          <w:p w:rsidR="00A61E42" w:rsidRPr="00C630D4" w:rsidRDefault="00A61E42" w:rsidP="00A61E42">
            <w:pPr>
              <w:jc w:val="center"/>
              <w:rPr>
                <w:b/>
                <w:bCs/>
                <w:sz w:val="28"/>
                <w:szCs w:val="28"/>
              </w:rPr>
            </w:pPr>
            <w:r w:rsidRPr="00C630D4">
              <w:rPr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2945" w:type="dxa"/>
            <w:vAlign w:val="center"/>
          </w:tcPr>
          <w:p w:rsidR="00A61E42" w:rsidRPr="00C630D4" w:rsidRDefault="00A61E42" w:rsidP="00D71B94">
            <w:pPr>
              <w:jc w:val="center"/>
              <w:rPr>
                <w:b/>
                <w:bCs/>
                <w:sz w:val="28"/>
                <w:szCs w:val="28"/>
              </w:rPr>
            </w:pPr>
            <w:r w:rsidRPr="00C630D4">
              <w:rPr>
                <w:b/>
                <w:bCs/>
                <w:sz w:val="28"/>
                <w:szCs w:val="28"/>
              </w:rPr>
              <w:t xml:space="preserve">Tên </w:t>
            </w:r>
            <w:r w:rsidR="00D71B94" w:rsidRPr="00C630D4">
              <w:rPr>
                <w:b/>
                <w:bCs/>
                <w:sz w:val="28"/>
                <w:szCs w:val="28"/>
              </w:rPr>
              <w:t>hàng hoá</w:t>
            </w:r>
          </w:p>
        </w:tc>
        <w:tc>
          <w:tcPr>
            <w:tcW w:w="1198" w:type="dxa"/>
            <w:vAlign w:val="center"/>
          </w:tcPr>
          <w:p w:rsidR="00A61E42" w:rsidRPr="00C630D4" w:rsidRDefault="00A61E42" w:rsidP="00A61E42">
            <w:pPr>
              <w:jc w:val="center"/>
              <w:rPr>
                <w:b/>
                <w:bCs/>
                <w:sz w:val="28"/>
                <w:szCs w:val="28"/>
              </w:rPr>
            </w:pPr>
            <w:r w:rsidRPr="00C630D4">
              <w:rPr>
                <w:b/>
                <w:bCs/>
                <w:sz w:val="28"/>
                <w:szCs w:val="28"/>
              </w:rPr>
              <w:t>ĐVT</w:t>
            </w:r>
          </w:p>
        </w:tc>
        <w:tc>
          <w:tcPr>
            <w:tcW w:w="1362" w:type="dxa"/>
            <w:vAlign w:val="center"/>
          </w:tcPr>
          <w:p w:rsidR="00A61E42" w:rsidRPr="00C630D4" w:rsidRDefault="00A61E42" w:rsidP="00A61E42">
            <w:pPr>
              <w:jc w:val="center"/>
              <w:rPr>
                <w:b/>
                <w:bCs/>
                <w:sz w:val="28"/>
                <w:szCs w:val="28"/>
              </w:rPr>
            </w:pPr>
            <w:r w:rsidRPr="00C630D4">
              <w:rPr>
                <w:b/>
                <w:bCs/>
                <w:sz w:val="28"/>
                <w:szCs w:val="28"/>
              </w:rPr>
              <w:t>Số lượng</w:t>
            </w:r>
          </w:p>
        </w:tc>
        <w:tc>
          <w:tcPr>
            <w:tcW w:w="2032" w:type="dxa"/>
            <w:vAlign w:val="center"/>
          </w:tcPr>
          <w:p w:rsidR="00A61E42" w:rsidRPr="00C630D4" w:rsidRDefault="00A61E42" w:rsidP="00A61E42">
            <w:pPr>
              <w:jc w:val="center"/>
              <w:rPr>
                <w:b/>
                <w:bCs/>
                <w:sz w:val="28"/>
                <w:szCs w:val="28"/>
              </w:rPr>
            </w:pPr>
            <w:r w:rsidRPr="00C630D4">
              <w:rPr>
                <w:b/>
                <w:bCs/>
                <w:sz w:val="28"/>
                <w:szCs w:val="28"/>
              </w:rPr>
              <w:t>Ghi chú</w:t>
            </w:r>
          </w:p>
        </w:tc>
      </w:tr>
      <w:tr w:rsidR="00667D26" w:rsidRPr="00C630D4" w:rsidTr="00754B68">
        <w:trPr>
          <w:trHeight w:val="418"/>
        </w:trPr>
        <w:tc>
          <w:tcPr>
            <w:tcW w:w="798" w:type="dxa"/>
            <w:vAlign w:val="center"/>
          </w:tcPr>
          <w:p w:rsidR="00667D26" w:rsidRPr="00C630D4" w:rsidRDefault="00667D26" w:rsidP="00667D26">
            <w:pPr>
              <w:jc w:val="center"/>
              <w:rPr>
                <w:bCs/>
                <w:sz w:val="28"/>
                <w:szCs w:val="28"/>
              </w:rPr>
            </w:pPr>
            <w:r w:rsidRPr="00C630D4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D04" w:rsidRPr="00DE3D04" w:rsidRDefault="00DE3D04" w:rsidP="00DE3D04">
            <w:pPr>
              <w:jc w:val="both"/>
              <w:rPr>
                <w:color w:val="000000"/>
                <w:sz w:val="28"/>
                <w:szCs w:val="28"/>
              </w:rPr>
            </w:pPr>
            <w:r w:rsidRPr="00DE3D04">
              <w:rPr>
                <w:color w:val="000000"/>
                <w:sz w:val="28"/>
                <w:szCs w:val="28"/>
              </w:rPr>
              <w:t>Phần mềm Quản lý bệnh viện (VNPT-His-3)</w:t>
            </w:r>
          </w:p>
          <w:p w:rsidR="00667D26" w:rsidRDefault="00DE3D04" w:rsidP="00DE3D04">
            <w:pPr>
              <w:jc w:val="both"/>
              <w:rPr>
                <w:color w:val="000000"/>
                <w:sz w:val="28"/>
                <w:szCs w:val="28"/>
              </w:rPr>
            </w:pPr>
            <w:r w:rsidRPr="00DE3D04">
              <w:rPr>
                <w:color w:val="000000"/>
                <w:sz w:val="28"/>
                <w:szCs w:val="28"/>
              </w:rPr>
              <w:t>Qui mô: từ 50 đến 100 gường)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D26" w:rsidRDefault="00DE3D04" w:rsidP="00667D2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Tháng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D26" w:rsidRDefault="00DE3D04" w:rsidP="00667D2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2032" w:type="dxa"/>
            <w:vAlign w:val="center"/>
          </w:tcPr>
          <w:p w:rsidR="00667D26" w:rsidRPr="00C630D4" w:rsidRDefault="00667D26" w:rsidP="00667D26">
            <w:pPr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8E44E4" w:rsidRPr="00C630D4" w:rsidRDefault="008C1D51" w:rsidP="002B1AD9">
      <w:pPr>
        <w:spacing w:before="120" w:line="360" w:lineRule="auto"/>
        <w:ind w:firstLine="567"/>
        <w:rPr>
          <w:bCs/>
          <w:sz w:val="28"/>
          <w:szCs w:val="28"/>
        </w:rPr>
      </w:pPr>
      <w:r w:rsidRPr="00C630D4">
        <w:rPr>
          <w:bCs/>
          <w:sz w:val="28"/>
          <w:szCs w:val="28"/>
        </w:rPr>
        <w:t xml:space="preserve">Trung tâm Y tế </w:t>
      </w:r>
      <w:r w:rsidR="00C630D4">
        <w:rPr>
          <w:bCs/>
          <w:sz w:val="28"/>
          <w:szCs w:val="28"/>
        </w:rPr>
        <w:t>khu vực</w:t>
      </w:r>
      <w:r w:rsidRPr="00C630D4">
        <w:rPr>
          <w:bCs/>
          <w:sz w:val="28"/>
          <w:szCs w:val="28"/>
        </w:rPr>
        <w:t xml:space="preserve"> Duyên Hải trân trọng kính mời nhà thầu tham dự và gửi báo giá đúng thời gian quy định./.</w:t>
      </w:r>
    </w:p>
    <w:p w:rsidR="0051435F" w:rsidRDefault="0051435F" w:rsidP="008C1D51">
      <w:pPr>
        <w:spacing w:line="360" w:lineRule="auto"/>
        <w:ind w:firstLine="567"/>
        <w:rPr>
          <w:bCs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2399"/>
      </w:tblGrid>
      <w:tr w:rsidR="008C1D51" w:rsidTr="00AA3713">
        <w:trPr>
          <w:trHeight w:val="1663"/>
        </w:trPr>
        <w:tc>
          <w:tcPr>
            <w:tcW w:w="6663" w:type="dxa"/>
          </w:tcPr>
          <w:p w:rsidR="008C1D51" w:rsidRDefault="008C1D51" w:rsidP="00AA3713">
            <w:pPr>
              <w:jc w:val="both"/>
              <w:rPr>
                <w:b/>
                <w:i/>
              </w:rPr>
            </w:pPr>
            <w:r w:rsidRPr="009A4F12">
              <w:rPr>
                <w:b/>
                <w:i/>
              </w:rPr>
              <w:t>Nơi nhận:</w:t>
            </w:r>
          </w:p>
          <w:p w:rsidR="008C1D51" w:rsidRDefault="008C1D51" w:rsidP="00AA3713">
            <w:pPr>
              <w:jc w:val="both"/>
              <w:rPr>
                <w:sz w:val="22"/>
              </w:rPr>
            </w:pPr>
            <w:r w:rsidRPr="009A4F12">
              <w:rPr>
                <w:sz w:val="22"/>
              </w:rPr>
              <w:t xml:space="preserve">- </w:t>
            </w:r>
            <w:r>
              <w:rPr>
                <w:sz w:val="22"/>
              </w:rPr>
              <w:t>Như trên</w:t>
            </w:r>
            <w:r w:rsidRPr="009A4F12">
              <w:rPr>
                <w:sz w:val="22"/>
              </w:rPr>
              <w:t>;</w:t>
            </w:r>
          </w:p>
          <w:p w:rsidR="000C3035" w:rsidRPr="009A4F12" w:rsidRDefault="000C3035" w:rsidP="00AA3713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r w:rsidR="007E2DC0" w:rsidRPr="007E2DC0">
              <w:rPr>
                <w:sz w:val="22"/>
              </w:rPr>
              <w:t>website Trung tâm Y tế (Đăng tải);</w:t>
            </w:r>
          </w:p>
          <w:p w:rsidR="008C1D51" w:rsidRPr="009A4F12" w:rsidRDefault="008C1D51" w:rsidP="00AA3713">
            <w:pPr>
              <w:jc w:val="both"/>
            </w:pPr>
            <w:r w:rsidRPr="009A4F12">
              <w:rPr>
                <w:sz w:val="22"/>
              </w:rPr>
              <w:t>- Lưu: VT, TC-HC</w:t>
            </w:r>
            <w:r>
              <w:rPr>
                <w:sz w:val="22"/>
              </w:rPr>
              <w:t>,KD</w:t>
            </w:r>
            <w:r w:rsidRPr="009A4F12">
              <w:rPr>
                <w:sz w:val="22"/>
              </w:rPr>
              <w:t>.</w:t>
            </w:r>
          </w:p>
        </w:tc>
        <w:tc>
          <w:tcPr>
            <w:tcW w:w="2399" w:type="dxa"/>
          </w:tcPr>
          <w:p w:rsidR="008C1D51" w:rsidRPr="008C1D51" w:rsidRDefault="00773103" w:rsidP="00AA3713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GIÁM </w:t>
            </w:r>
            <w:r w:rsidR="008C1D51" w:rsidRPr="008C1D51">
              <w:rPr>
                <w:b/>
                <w:sz w:val="26"/>
                <w:szCs w:val="26"/>
              </w:rPr>
              <w:t>ĐỐC</w:t>
            </w:r>
          </w:p>
        </w:tc>
      </w:tr>
      <w:tr w:rsidR="008C1D51" w:rsidTr="00AA3713">
        <w:tc>
          <w:tcPr>
            <w:tcW w:w="6663" w:type="dxa"/>
          </w:tcPr>
          <w:p w:rsidR="008C1D51" w:rsidRDefault="008C1D51" w:rsidP="00AA3713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399" w:type="dxa"/>
          </w:tcPr>
          <w:p w:rsidR="008C1D51" w:rsidRPr="008C1D51" w:rsidRDefault="008C1D51" w:rsidP="00AA3713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8C1D51">
              <w:rPr>
                <w:b/>
                <w:sz w:val="26"/>
                <w:szCs w:val="26"/>
              </w:rPr>
              <w:t>Lâm Quốc Danh</w:t>
            </w:r>
          </w:p>
        </w:tc>
      </w:tr>
    </w:tbl>
    <w:p w:rsidR="00744A75" w:rsidRDefault="00744A75" w:rsidP="00773103">
      <w:pPr>
        <w:rPr>
          <w:sz w:val="28"/>
          <w:szCs w:val="28"/>
        </w:rPr>
      </w:pPr>
    </w:p>
    <w:sectPr w:rsidR="00744A75" w:rsidSect="00773103">
      <w:pgSz w:w="11907" w:h="16840" w:code="9"/>
      <w:pgMar w:top="1134" w:right="851" w:bottom="1134" w:left="1701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20FA" w:rsidRDefault="007220FA" w:rsidP="008E44E4">
      <w:r>
        <w:separator/>
      </w:r>
    </w:p>
  </w:endnote>
  <w:endnote w:type="continuationSeparator" w:id="0">
    <w:p w:rsidR="007220FA" w:rsidRDefault="007220FA" w:rsidP="008E4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20FA" w:rsidRDefault="007220FA" w:rsidP="008E44E4">
      <w:r>
        <w:separator/>
      </w:r>
    </w:p>
  </w:footnote>
  <w:footnote w:type="continuationSeparator" w:id="0">
    <w:p w:rsidR="007220FA" w:rsidRDefault="007220FA" w:rsidP="008E4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9B5D05"/>
    <w:multiLevelType w:val="hybridMultilevel"/>
    <w:tmpl w:val="8F2E41C8"/>
    <w:lvl w:ilvl="0" w:tplc="E53849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8EC"/>
    <w:rsid w:val="0000797B"/>
    <w:rsid w:val="000B1CD4"/>
    <w:rsid w:val="000C3035"/>
    <w:rsid w:val="0010191D"/>
    <w:rsid w:val="001044B8"/>
    <w:rsid w:val="0012451B"/>
    <w:rsid w:val="00172A5A"/>
    <w:rsid w:val="001B0DEC"/>
    <w:rsid w:val="001F38EC"/>
    <w:rsid w:val="002618C0"/>
    <w:rsid w:val="002B1AD9"/>
    <w:rsid w:val="00343440"/>
    <w:rsid w:val="00374397"/>
    <w:rsid w:val="00380312"/>
    <w:rsid w:val="003A58B3"/>
    <w:rsid w:val="003E7BD5"/>
    <w:rsid w:val="00435C93"/>
    <w:rsid w:val="00440B4F"/>
    <w:rsid w:val="0044375A"/>
    <w:rsid w:val="004A4E1F"/>
    <w:rsid w:val="004E7CAA"/>
    <w:rsid w:val="0051435F"/>
    <w:rsid w:val="00517EB8"/>
    <w:rsid w:val="00621707"/>
    <w:rsid w:val="0064136F"/>
    <w:rsid w:val="00667D26"/>
    <w:rsid w:val="0069360D"/>
    <w:rsid w:val="006B2CFD"/>
    <w:rsid w:val="00704994"/>
    <w:rsid w:val="007220FA"/>
    <w:rsid w:val="00744A75"/>
    <w:rsid w:val="00773103"/>
    <w:rsid w:val="007A25AE"/>
    <w:rsid w:val="007E2DC0"/>
    <w:rsid w:val="00800B27"/>
    <w:rsid w:val="008879E9"/>
    <w:rsid w:val="008A4B08"/>
    <w:rsid w:val="008B0CBA"/>
    <w:rsid w:val="008C1D51"/>
    <w:rsid w:val="008E44E4"/>
    <w:rsid w:val="00925DD5"/>
    <w:rsid w:val="00942609"/>
    <w:rsid w:val="009B1959"/>
    <w:rsid w:val="009F4DDA"/>
    <w:rsid w:val="00A01A03"/>
    <w:rsid w:val="00A22F07"/>
    <w:rsid w:val="00A61E42"/>
    <w:rsid w:val="00A73B49"/>
    <w:rsid w:val="00A90D75"/>
    <w:rsid w:val="00AD6702"/>
    <w:rsid w:val="00B84531"/>
    <w:rsid w:val="00B864B2"/>
    <w:rsid w:val="00B95D5E"/>
    <w:rsid w:val="00BA1F04"/>
    <w:rsid w:val="00BC49AC"/>
    <w:rsid w:val="00BF3031"/>
    <w:rsid w:val="00C630D4"/>
    <w:rsid w:val="00C72BC6"/>
    <w:rsid w:val="00CC4979"/>
    <w:rsid w:val="00D16B8A"/>
    <w:rsid w:val="00D71B94"/>
    <w:rsid w:val="00DA352C"/>
    <w:rsid w:val="00DB73E9"/>
    <w:rsid w:val="00DE3D04"/>
    <w:rsid w:val="00DF24B1"/>
    <w:rsid w:val="00DF5688"/>
    <w:rsid w:val="00E050AF"/>
    <w:rsid w:val="00E53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4:docId w14:val="3A0B601F"/>
  <w15:chartTrackingRefBased/>
  <w15:docId w15:val="{BD735668-E2D0-4C86-8FFC-24FC79593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38EC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44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E44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44E4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E44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44E4"/>
    <w:rPr>
      <w:rFonts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44A7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30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0D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2025-09-29T09:13:00Z</cp:lastPrinted>
  <dcterms:created xsi:type="dcterms:W3CDTF">2025-07-14T04:19:00Z</dcterms:created>
  <dcterms:modified xsi:type="dcterms:W3CDTF">2025-11-07T15:47:00Z</dcterms:modified>
</cp:coreProperties>
</file>